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9B3EF" w14:textId="2DBED631" w:rsidR="004B5DDF" w:rsidRPr="00F658DC" w:rsidRDefault="00DA0C1E" w:rsidP="00F658DC">
      <w:pPr>
        <w:jc w:val="center"/>
        <w:rPr>
          <w:color w:val="000000" w:themeColor="text1"/>
          <w:sz w:val="32"/>
          <w:szCs w:val="32"/>
        </w:rPr>
      </w:pPr>
      <w:r w:rsidRPr="00757FA9">
        <w:rPr>
          <w:rFonts w:hint="eastAsia"/>
          <w:color w:val="000000" w:themeColor="text1"/>
          <w:sz w:val="32"/>
          <w:szCs w:val="32"/>
        </w:rPr>
        <w:t>中华特色产品认定规则</w:t>
      </w:r>
    </w:p>
    <w:p w14:paraId="3838ADEB" w14:textId="77777777" w:rsidR="004B5DDF" w:rsidRPr="00757FA9" w:rsidRDefault="004B5DDF" w:rsidP="004B5DDF">
      <w:pPr>
        <w:rPr>
          <w:color w:val="000000" w:themeColor="text1"/>
          <w:sz w:val="24"/>
        </w:rPr>
      </w:pPr>
      <w:r w:rsidRPr="00757FA9">
        <w:rPr>
          <w:rFonts w:hint="eastAsia"/>
          <w:color w:val="000000" w:themeColor="text1"/>
          <w:sz w:val="24"/>
        </w:rPr>
        <w:t>一、适用范围</w:t>
      </w:r>
    </w:p>
    <w:p w14:paraId="7174DEE5" w14:textId="49D40E0D" w:rsidR="004B5DDF" w:rsidRPr="00757FA9" w:rsidRDefault="004B5DDF" w:rsidP="004B5DDF">
      <w:pPr>
        <w:ind w:firstLine="480"/>
        <w:rPr>
          <w:color w:val="000000" w:themeColor="text1"/>
          <w:sz w:val="24"/>
        </w:rPr>
      </w:pPr>
      <w:r w:rsidRPr="00757FA9">
        <w:rPr>
          <w:rFonts w:hint="eastAsia"/>
          <w:color w:val="000000" w:themeColor="text1"/>
          <w:sz w:val="24"/>
        </w:rPr>
        <w:t>本规</w:t>
      </w:r>
      <w:r w:rsidR="00437E9E">
        <w:rPr>
          <w:rFonts w:hint="eastAsia"/>
          <w:color w:val="000000" w:themeColor="text1"/>
          <w:sz w:val="24"/>
        </w:rPr>
        <w:t>则</w:t>
      </w:r>
      <w:r w:rsidRPr="00757FA9">
        <w:rPr>
          <w:rFonts w:hint="eastAsia"/>
          <w:color w:val="000000" w:themeColor="text1"/>
          <w:sz w:val="24"/>
        </w:rPr>
        <w:t>适</w:t>
      </w:r>
      <w:r w:rsidR="00725E31">
        <w:rPr>
          <w:rFonts w:hint="eastAsia"/>
          <w:color w:val="000000" w:themeColor="text1"/>
          <w:sz w:val="24"/>
        </w:rPr>
        <w:t>用</w:t>
      </w:r>
      <w:r w:rsidR="00E716BB">
        <w:rPr>
          <w:rFonts w:hint="eastAsia"/>
          <w:color w:val="000000" w:themeColor="text1"/>
          <w:sz w:val="24"/>
        </w:rPr>
        <w:t>于东方华夏文化遗产保护中心</w:t>
      </w:r>
      <w:r w:rsidR="002D1008">
        <w:rPr>
          <w:rFonts w:hint="eastAsia"/>
          <w:color w:val="000000" w:themeColor="text1"/>
          <w:sz w:val="24"/>
        </w:rPr>
        <w:t>御用品文化遗产保护项目办公室</w:t>
      </w:r>
      <w:r w:rsidR="00F436FE">
        <w:rPr>
          <w:rFonts w:hint="eastAsia"/>
          <w:color w:val="000000" w:themeColor="text1"/>
          <w:sz w:val="24"/>
        </w:rPr>
        <w:t xml:space="preserve"> </w:t>
      </w:r>
      <w:r w:rsidR="00D337B6">
        <w:rPr>
          <w:rFonts w:hint="eastAsia"/>
          <w:color w:val="000000" w:themeColor="text1"/>
          <w:sz w:val="24"/>
        </w:rPr>
        <w:t>“</w:t>
      </w:r>
      <w:r w:rsidRPr="00757FA9">
        <w:rPr>
          <w:rFonts w:hint="eastAsia"/>
          <w:color w:val="000000" w:themeColor="text1"/>
          <w:sz w:val="24"/>
        </w:rPr>
        <w:t>中</w:t>
      </w:r>
      <w:r w:rsidR="00F94D11">
        <w:rPr>
          <w:rFonts w:hint="eastAsia"/>
          <w:color w:val="000000" w:themeColor="text1"/>
          <w:sz w:val="24"/>
        </w:rPr>
        <w:t>华</w:t>
      </w:r>
      <w:r w:rsidRPr="00757FA9">
        <w:rPr>
          <w:rFonts w:hint="eastAsia"/>
          <w:color w:val="000000" w:themeColor="text1"/>
          <w:sz w:val="24"/>
        </w:rPr>
        <w:t>特色产品</w:t>
      </w:r>
      <w:r w:rsidR="00D337B6">
        <w:rPr>
          <w:rFonts w:hint="eastAsia"/>
          <w:color w:val="000000" w:themeColor="text1"/>
          <w:sz w:val="24"/>
        </w:rPr>
        <w:t>”</w:t>
      </w:r>
      <w:r w:rsidRPr="00757FA9">
        <w:rPr>
          <w:rFonts w:hint="eastAsia"/>
          <w:color w:val="000000" w:themeColor="text1"/>
          <w:sz w:val="24"/>
        </w:rPr>
        <w:t>认</w:t>
      </w:r>
      <w:r w:rsidR="00C4668D">
        <w:rPr>
          <w:rFonts w:hint="eastAsia"/>
          <w:color w:val="000000" w:themeColor="text1"/>
          <w:sz w:val="24"/>
        </w:rPr>
        <w:t>定</w:t>
      </w:r>
      <w:r w:rsidRPr="00757FA9">
        <w:rPr>
          <w:rFonts w:hint="eastAsia"/>
          <w:color w:val="000000" w:themeColor="text1"/>
          <w:sz w:val="24"/>
        </w:rPr>
        <w:t>评价工作。</w:t>
      </w:r>
    </w:p>
    <w:p w14:paraId="2B97DED2" w14:textId="77777777" w:rsidR="004B5DDF" w:rsidRPr="00757FA9" w:rsidRDefault="004B5DDF" w:rsidP="004B5DDF">
      <w:pPr>
        <w:rPr>
          <w:color w:val="000000" w:themeColor="text1"/>
          <w:sz w:val="24"/>
        </w:rPr>
      </w:pPr>
      <w:r w:rsidRPr="00757FA9">
        <w:rPr>
          <w:rFonts w:hint="eastAsia"/>
          <w:color w:val="000000" w:themeColor="text1"/>
          <w:sz w:val="24"/>
        </w:rPr>
        <w:t>二、认定范围</w:t>
      </w:r>
    </w:p>
    <w:p w14:paraId="7C4BD9DB" w14:textId="77777777" w:rsidR="004B5DDF" w:rsidRPr="00757FA9" w:rsidRDefault="004B5DDF" w:rsidP="004B5DDF">
      <w:pPr>
        <w:ind w:firstLineChars="250" w:firstLine="600"/>
        <w:rPr>
          <w:color w:val="000000" w:themeColor="text1"/>
          <w:sz w:val="24"/>
        </w:rPr>
      </w:pPr>
      <w:r w:rsidRPr="00757FA9">
        <w:rPr>
          <w:rFonts w:hint="eastAsia"/>
          <w:color w:val="000000" w:themeColor="text1"/>
          <w:sz w:val="24"/>
        </w:rPr>
        <w:t>中华人民共和国境内的有关企业或组织。</w:t>
      </w:r>
    </w:p>
    <w:p w14:paraId="04F18FE9" w14:textId="77777777" w:rsidR="004B5DDF" w:rsidRPr="00757FA9" w:rsidRDefault="008C29FD" w:rsidP="004B5DDF">
      <w:pPr>
        <w:rPr>
          <w:color w:val="000000" w:themeColor="text1"/>
          <w:sz w:val="24"/>
        </w:rPr>
      </w:pPr>
      <w:r w:rsidRPr="00757FA9">
        <w:rPr>
          <w:rFonts w:hint="eastAsia"/>
          <w:color w:val="000000" w:themeColor="text1"/>
          <w:sz w:val="24"/>
        </w:rPr>
        <w:t>三</w:t>
      </w:r>
      <w:r w:rsidR="004B5DDF" w:rsidRPr="00757FA9">
        <w:rPr>
          <w:rFonts w:hint="eastAsia"/>
          <w:color w:val="000000" w:themeColor="text1"/>
          <w:sz w:val="24"/>
        </w:rPr>
        <w:t>、认定条件</w:t>
      </w:r>
    </w:p>
    <w:p w14:paraId="422AA01B" w14:textId="77777777" w:rsidR="00544DDD" w:rsidRPr="00757FA9" w:rsidRDefault="00544DDD" w:rsidP="004B5DDF">
      <w:pPr>
        <w:rPr>
          <w:color w:val="000000" w:themeColor="text1"/>
          <w:sz w:val="24"/>
        </w:rPr>
      </w:pPr>
      <w:r w:rsidRPr="00757FA9">
        <w:rPr>
          <w:rFonts w:hint="eastAsia"/>
          <w:color w:val="000000" w:themeColor="text1"/>
          <w:sz w:val="24"/>
        </w:rPr>
        <w:t>1、企业或组织拥有商标所有权或使用权。</w:t>
      </w:r>
    </w:p>
    <w:p w14:paraId="784D0A11" w14:textId="77777777" w:rsidR="00544DDD" w:rsidRPr="00757FA9" w:rsidRDefault="00544DDD" w:rsidP="004B5DDF">
      <w:pPr>
        <w:rPr>
          <w:color w:val="000000" w:themeColor="text1"/>
          <w:sz w:val="24"/>
        </w:rPr>
      </w:pPr>
      <w:r w:rsidRPr="00757FA9">
        <w:rPr>
          <w:rFonts w:hint="eastAsia"/>
          <w:color w:val="000000" w:themeColor="text1"/>
          <w:sz w:val="24"/>
        </w:rPr>
        <w:t>2、</w:t>
      </w:r>
      <w:r w:rsidR="00915C85" w:rsidRPr="00757FA9">
        <w:rPr>
          <w:rFonts w:hint="eastAsia"/>
          <w:color w:val="000000" w:themeColor="text1"/>
          <w:sz w:val="24"/>
        </w:rPr>
        <w:t>企业或组织具有良好的社会信誉，品牌/产品得到广泛的社会认同。</w:t>
      </w:r>
    </w:p>
    <w:p w14:paraId="3E881B59" w14:textId="77777777" w:rsidR="00F97C10" w:rsidRPr="00757FA9" w:rsidRDefault="00544DDD" w:rsidP="00F97C10">
      <w:pPr>
        <w:rPr>
          <w:color w:val="000000" w:themeColor="text1"/>
          <w:sz w:val="24"/>
        </w:rPr>
      </w:pPr>
      <w:r w:rsidRPr="00757FA9">
        <w:rPr>
          <w:rFonts w:hint="eastAsia"/>
          <w:color w:val="000000" w:themeColor="text1"/>
          <w:sz w:val="24"/>
        </w:rPr>
        <w:t>3、</w:t>
      </w:r>
      <w:r w:rsidR="00F97C10" w:rsidRPr="00757FA9">
        <w:rPr>
          <w:rFonts w:hint="eastAsia"/>
          <w:color w:val="000000" w:themeColor="text1"/>
          <w:sz w:val="24"/>
        </w:rPr>
        <w:t>企业或组织有传承中华民族优秀传统的内部文化。</w:t>
      </w:r>
    </w:p>
    <w:p w14:paraId="068DF1D6" w14:textId="77777777" w:rsidR="00544DDD" w:rsidRDefault="00544DDD" w:rsidP="004B5DDF">
      <w:pPr>
        <w:rPr>
          <w:color w:val="000000" w:themeColor="text1"/>
          <w:sz w:val="24"/>
        </w:rPr>
      </w:pPr>
      <w:r w:rsidRPr="00757FA9">
        <w:rPr>
          <w:color w:val="000000" w:themeColor="text1"/>
          <w:sz w:val="24"/>
        </w:rPr>
        <w:t>4</w:t>
      </w:r>
      <w:r w:rsidRPr="00757FA9">
        <w:rPr>
          <w:rFonts w:hint="eastAsia"/>
          <w:color w:val="000000" w:themeColor="text1"/>
          <w:sz w:val="24"/>
        </w:rPr>
        <w:t>、</w:t>
      </w:r>
      <w:r w:rsidR="00F97C10">
        <w:rPr>
          <w:rFonts w:hint="eastAsia"/>
          <w:color w:val="000000" w:themeColor="text1"/>
          <w:sz w:val="24"/>
        </w:rPr>
        <w:t>产品</w:t>
      </w:r>
      <w:r w:rsidR="00F97C10" w:rsidRPr="00757FA9">
        <w:rPr>
          <w:rFonts w:hint="eastAsia"/>
          <w:color w:val="000000" w:themeColor="text1"/>
          <w:sz w:val="24"/>
        </w:rPr>
        <w:t>有中华名族特色和鲜明的地域文化特色，具有历史价值和文化价值。</w:t>
      </w:r>
    </w:p>
    <w:p w14:paraId="0E8363AE" w14:textId="77777777" w:rsidR="008C29FD" w:rsidRPr="00757FA9" w:rsidRDefault="008C29FD" w:rsidP="008C29FD">
      <w:pPr>
        <w:rPr>
          <w:color w:val="000000" w:themeColor="text1"/>
          <w:sz w:val="24"/>
        </w:rPr>
      </w:pPr>
      <w:r w:rsidRPr="00757FA9">
        <w:rPr>
          <w:rFonts w:hint="eastAsia"/>
          <w:color w:val="000000" w:themeColor="text1"/>
          <w:sz w:val="24"/>
        </w:rPr>
        <w:t>四、认定模式</w:t>
      </w:r>
    </w:p>
    <w:p w14:paraId="6193C1E2" w14:textId="77777777" w:rsidR="008C29FD" w:rsidRPr="00757FA9" w:rsidRDefault="001D1D33" w:rsidP="008C29FD">
      <w:pPr>
        <w:ind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“中华特色产品”认定</w:t>
      </w:r>
      <w:r w:rsidR="008C29FD" w:rsidRPr="00757FA9">
        <w:rPr>
          <w:rFonts w:hint="eastAsia"/>
          <w:color w:val="000000" w:themeColor="text1"/>
          <w:sz w:val="24"/>
        </w:rPr>
        <w:t>模式为：文件评审（初审）+组委会评审（专家复审）</w:t>
      </w:r>
    </w:p>
    <w:p w14:paraId="7C81D35D" w14:textId="77777777" w:rsidR="008C29FD" w:rsidRPr="00757FA9" w:rsidRDefault="009D4A7D" w:rsidP="004B5DDF">
      <w:pPr>
        <w:rPr>
          <w:color w:val="000000" w:themeColor="text1"/>
          <w:sz w:val="24"/>
        </w:rPr>
      </w:pPr>
      <w:r w:rsidRPr="00757FA9">
        <w:rPr>
          <w:rFonts w:hint="eastAsia"/>
          <w:color w:val="000000" w:themeColor="text1"/>
          <w:sz w:val="24"/>
        </w:rPr>
        <w:t>五、认定申请</w:t>
      </w:r>
    </w:p>
    <w:p w14:paraId="1B9695F1" w14:textId="77777777" w:rsidR="009D4A7D" w:rsidRPr="00757FA9" w:rsidRDefault="009D4A7D" w:rsidP="004B5DDF">
      <w:pPr>
        <w:rPr>
          <w:color w:val="000000" w:themeColor="text1"/>
          <w:sz w:val="24"/>
        </w:rPr>
      </w:pPr>
      <w:r w:rsidRPr="00757FA9">
        <w:rPr>
          <w:rFonts w:hint="eastAsia"/>
          <w:color w:val="000000" w:themeColor="text1"/>
          <w:sz w:val="24"/>
        </w:rPr>
        <w:t>1、申请方填写《</w:t>
      </w:r>
      <w:r w:rsidR="005B7BAB">
        <w:rPr>
          <w:rFonts w:hint="eastAsia"/>
          <w:color w:val="000000" w:themeColor="text1"/>
          <w:sz w:val="24"/>
        </w:rPr>
        <w:t>中华特色产品</w:t>
      </w:r>
      <w:r w:rsidRPr="00757FA9">
        <w:rPr>
          <w:rFonts w:hint="eastAsia"/>
          <w:color w:val="000000" w:themeColor="text1"/>
          <w:sz w:val="24"/>
        </w:rPr>
        <w:t>认定申请表》</w:t>
      </w:r>
      <w:r w:rsidR="00702332">
        <w:rPr>
          <w:rFonts w:hint="eastAsia"/>
          <w:color w:val="000000" w:themeColor="text1"/>
          <w:sz w:val="24"/>
        </w:rPr>
        <w:t>、《商品自评表》</w:t>
      </w:r>
      <w:r w:rsidR="00757FA9" w:rsidRPr="00757FA9">
        <w:rPr>
          <w:rFonts w:hint="eastAsia"/>
          <w:color w:val="000000" w:themeColor="text1"/>
          <w:sz w:val="24"/>
        </w:rPr>
        <w:t>。</w:t>
      </w:r>
    </w:p>
    <w:p w14:paraId="7B02FB77" w14:textId="4E9393C2" w:rsidR="009D4A7D" w:rsidRPr="00757FA9" w:rsidRDefault="009D4A7D" w:rsidP="004B5DDF">
      <w:pPr>
        <w:rPr>
          <w:color w:val="000000" w:themeColor="text1"/>
          <w:sz w:val="24"/>
        </w:rPr>
      </w:pPr>
      <w:r w:rsidRPr="00757FA9">
        <w:rPr>
          <w:rFonts w:hint="eastAsia"/>
          <w:color w:val="000000" w:themeColor="text1"/>
          <w:sz w:val="24"/>
        </w:rPr>
        <w:t>2、申请方向</w:t>
      </w:r>
      <w:r w:rsidR="000E264D">
        <w:rPr>
          <w:rFonts w:hint="eastAsia"/>
          <w:color w:val="000000" w:themeColor="text1"/>
          <w:sz w:val="24"/>
        </w:rPr>
        <w:t>东方华夏文化遗产保护中心御用品文化遗产保护项目办公室（以下简称：御品办）</w:t>
      </w:r>
      <w:r w:rsidRPr="00757FA9">
        <w:rPr>
          <w:rFonts w:hint="eastAsia"/>
          <w:color w:val="000000" w:themeColor="text1"/>
          <w:sz w:val="24"/>
        </w:rPr>
        <w:t>提交《中华特色产品申报表》</w:t>
      </w:r>
      <w:r w:rsidR="002C1EFE" w:rsidRPr="00757FA9">
        <w:rPr>
          <w:rFonts w:hint="eastAsia"/>
          <w:color w:val="000000" w:themeColor="text1"/>
          <w:sz w:val="24"/>
        </w:rPr>
        <w:t>及</w:t>
      </w:r>
      <w:r w:rsidRPr="00757FA9">
        <w:rPr>
          <w:rFonts w:hint="eastAsia"/>
          <w:color w:val="000000" w:themeColor="text1"/>
          <w:sz w:val="24"/>
        </w:rPr>
        <w:t>相关材料，相关材料包括：</w:t>
      </w:r>
    </w:p>
    <w:p w14:paraId="3C75F7EC" w14:textId="240C4DC8" w:rsidR="00CF369C" w:rsidRPr="00702332" w:rsidRDefault="002C1EFE" w:rsidP="002C1EFE">
      <w:pPr>
        <w:spacing w:line="540" w:lineRule="exact"/>
        <w:rPr>
          <w:rFonts w:ascii="宋体"/>
          <w:color w:val="000000" w:themeColor="text1"/>
          <w:szCs w:val="21"/>
        </w:rPr>
      </w:pPr>
      <w:r w:rsidRPr="00702332">
        <w:rPr>
          <w:rFonts w:ascii="宋体" w:hint="eastAsia"/>
          <w:color w:val="000000" w:themeColor="text1"/>
          <w:szCs w:val="21"/>
        </w:rPr>
        <w:t>1</w:t>
      </w:r>
      <w:r w:rsidRPr="00702332">
        <w:rPr>
          <w:rFonts w:ascii="宋体" w:hint="eastAsia"/>
          <w:color w:val="000000" w:themeColor="text1"/>
          <w:szCs w:val="21"/>
        </w:rPr>
        <w:t>）提交有效期内的《营业执照》复印件加盖印章</w:t>
      </w:r>
      <w:r w:rsidR="00CF369C" w:rsidRPr="00702332">
        <w:rPr>
          <w:rFonts w:ascii="宋体" w:hint="eastAsia"/>
          <w:color w:val="000000" w:themeColor="text1"/>
          <w:szCs w:val="21"/>
        </w:rPr>
        <w:t>。</w:t>
      </w:r>
    </w:p>
    <w:p w14:paraId="14B4DD99" w14:textId="77777777" w:rsidR="00CF369C" w:rsidRPr="00702332" w:rsidRDefault="002C1EFE" w:rsidP="002C1EFE">
      <w:pPr>
        <w:spacing w:line="540" w:lineRule="exact"/>
        <w:rPr>
          <w:rFonts w:ascii="宋体"/>
          <w:color w:val="000000" w:themeColor="text1"/>
          <w:szCs w:val="21"/>
        </w:rPr>
      </w:pPr>
      <w:r w:rsidRPr="00702332">
        <w:rPr>
          <w:rFonts w:ascii="宋体" w:hint="eastAsia"/>
          <w:color w:val="000000" w:themeColor="text1"/>
          <w:szCs w:val="21"/>
        </w:rPr>
        <w:t>2</w:t>
      </w:r>
      <w:r w:rsidRPr="00702332">
        <w:rPr>
          <w:rFonts w:ascii="宋体" w:hint="eastAsia"/>
          <w:color w:val="000000" w:themeColor="text1"/>
          <w:szCs w:val="21"/>
        </w:rPr>
        <w:t>）提交有效期内的《税务登记证》复印件加盖印章</w:t>
      </w:r>
      <w:r w:rsidR="00CF369C" w:rsidRPr="00702332">
        <w:rPr>
          <w:rFonts w:ascii="宋体" w:hint="eastAsia"/>
          <w:color w:val="000000" w:themeColor="text1"/>
          <w:szCs w:val="21"/>
        </w:rPr>
        <w:t>。</w:t>
      </w:r>
    </w:p>
    <w:p w14:paraId="79A5E748" w14:textId="77777777" w:rsidR="002C1EFE" w:rsidRPr="00702332" w:rsidRDefault="002C1EFE" w:rsidP="002C1EFE">
      <w:pPr>
        <w:spacing w:line="540" w:lineRule="exact"/>
        <w:rPr>
          <w:rFonts w:ascii="宋体"/>
          <w:color w:val="000000" w:themeColor="text1"/>
          <w:szCs w:val="21"/>
        </w:rPr>
      </w:pPr>
      <w:r w:rsidRPr="00702332">
        <w:rPr>
          <w:rFonts w:ascii="宋体" w:hint="eastAsia"/>
          <w:color w:val="000000" w:themeColor="text1"/>
          <w:szCs w:val="21"/>
        </w:rPr>
        <w:t>3</w:t>
      </w:r>
      <w:r w:rsidRPr="00702332">
        <w:rPr>
          <w:rFonts w:ascii="宋体" w:hint="eastAsia"/>
          <w:color w:val="000000" w:themeColor="text1"/>
          <w:szCs w:val="21"/>
        </w:rPr>
        <w:t>）提交年检有效期内的《组织机构代码证》复印件加盖印章（部分地区三证合一，提交“三证合一”的营业执照副本复印件）</w:t>
      </w:r>
    </w:p>
    <w:p w14:paraId="6CA6B7E7" w14:textId="77777777" w:rsidR="00CF369C" w:rsidRPr="00702332" w:rsidRDefault="002C1EFE" w:rsidP="002C1EFE">
      <w:pPr>
        <w:spacing w:line="540" w:lineRule="exact"/>
        <w:rPr>
          <w:rFonts w:ascii="宋体"/>
          <w:color w:val="000000" w:themeColor="text1"/>
          <w:szCs w:val="21"/>
        </w:rPr>
      </w:pPr>
      <w:r w:rsidRPr="00702332">
        <w:rPr>
          <w:rFonts w:ascii="宋体" w:hint="eastAsia"/>
          <w:color w:val="000000" w:themeColor="text1"/>
          <w:szCs w:val="21"/>
        </w:rPr>
        <w:t>（食品类产品企业提供）</w:t>
      </w:r>
      <w:r w:rsidR="00CF369C" w:rsidRPr="00702332">
        <w:rPr>
          <w:rFonts w:ascii="宋体" w:hint="eastAsia"/>
          <w:color w:val="000000" w:themeColor="text1"/>
          <w:szCs w:val="21"/>
        </w:rPr>
        <w:t>。</w:t>
      </w:r>
    </w:p>
    <w:p w14:paraId="52EA17C5" w14:textId="77777777" w:rsidR="00CF369C" w:rsidRPr="00702332" w:rsidRDefault="002C1EFE" w:rsidP="002C1EFE">
      <w:pPr>
        <w:spacing w:line="540" w:lineRule="exact"/>
        <w:rPr>
          <w:rFonts w:ascii="宋体"/>
          <w:color w:val="000000" w:themeColor="text1"/>
          <w:szCs w:val="21"/>
        </w:rPr>
      </w:pPr>
      <w:r w:rsidRPr="00702332">
        <w:rPr>
          <w:rFonts w:ascii="宋体" w:hint="eastAsia"/>
          <w:color w:val="000000" w:themeColor="text1"/>
          <w:szCs w:val="21"/>
        </w:rPr>
        <w:t>4</w:t>
      </w:r>
      <w:r w:rsidRPr="00702332">
        <w:rPr>
          <w:rFonts w:ascii="宋体" w:hint="eastAsia"/>
          <w:color w:val="000000" w:themeColor="text1"/>
          <w:szCs w:val="21"/>
        </w:rPr>
        <w:t>）提交有效期内的《食品加工许可证》或《全国工业品加工许可证》复印件加盖印章</w:t>
      </w:r>
      <w:r w:rsidR="00CF369C" w:rsidRPr="00702332">
        <w:rPr>
          <w:rFonts w:ascii="宋体" w:hint="eastAsia"/>
          <w:color w:val="000000" w:themeColor="text1"/>
          <w:szCs w:val="21"/>
        </w:rPr>
        <w:t>。</w:t>
      </w:r>
    </w:p>
    <w:p w14:paraId="799ECE55" w14:textId="77777777" w:rsidR="00CF369C" w:rsidRPr="00702332" w:rsidRDefault="002C1EFE" w:rsidP="002C1EFE">
      <w:pPr>
        <w:spacing w:line="540" w:lineRule="exact"/>
        <w:rPr>
          <w:rFonts w:ascii="宋体"/>
          <w:color w:val="000000" w:themeColor="text1"/>
          <w:szCs w:val="21"/>
        </w:rPr>
      </w:pPr>
      <w:r w:rsidRPr="00702332">
        <w:rPr>
          <w:rFonts w:ascii="宋体" w:hint="eastAsia"/>
          <w:color w:val="000000" w:themeColor="text1"/>
          <w:szCs w:val="21"/>
        </w:rPr>
        <w:lastRenderedPageBreak/>
        <w:t>5</w:t>
      </w:r>
      <w:r w:rsidRPr="00702332">
        <w:rPr>
          <w:rFonts w:ascii="宋体" w:hint="eastAsia"/>
          <w:color w:val="000000" w:themeColor="text1"/>
          <w:szCs w:val="21"/>
        </w:rPr>
        <w:t>）提交有效期内的《食品流通许可证》复印件加盖印章</w:t>
      </w:r>
      <w:r w:rsidR="00CF369C" w:rsidRPr="00702332">
        <w:rPr>
          <w:rFonts w:ascii="宋体" w:hint="eastAsia"/>
          <w:color w:val="000000" w:themeColor="text1"/>
          <w:szCs w:val="21"/>
        </w:rPr>
        <w:t>。</w:t>
      </w:r>
    </w:p>
    <w:p w14:paraId="5C5E970D" w14:textId="77777777" w:rsidR="002C1EFE" w:rsidRPr="00702332" w:rsidRDefault="002C1EFE" w:rsidP="002C1EFE">
      <w:pPr>
        <w:spacing w:line="540" w:lineRule="exact"/>
        <w:rPr>
          <w:rFonts w:ascii="宋体"/>
          <w:color w:val="000000" w:themeColor="text1"/>
          <w:szCs w:val="21"/>
        </w:rPr>
      </w:pPr>
      <w:r w:rsidRPr="00702332">
        <w:rPr>
          <w:rFonts w:ascii="宋体" w:hint="eastAsia"/>
          <w:color w:val="000000" w:themeColor="text1"/>
          <w:szCs w:val="21"/>
        </w:rPr>
        <w:t>6</w:t>
      </w:r>
      <w:r w:rsidRPr="00702332">
        <w:rPr>
          <w:rFonts w:ascii="宋体" w:hint="eastAsia"/>
          <w:color w:val="000000" w:themeColor="text1"/>
          <w:szCs w:val="21"/>
        </w:rPr>
        <w:t>）提交《产品质检报告》复印件加盖印章</w:t>
      </w:r>
    </w:p>
    <w:p w14:paraId="33D5B773" w14:textId="77777777" w:rsidR="00CF369C" w:rsidRPr="00702332" w:rsidRDefault="002C1EFE" w:rsidP="002C1EFE">
      <w:pPr>
        <w:spacing w:line="540" w:lineRule="exact"/>
        <w:rPr>
          <w:rFonts w:ascii="宋体"/>
          <w:color w:val="000000" w:themeColor="text1"/>
          <w:szCs w:val="21"/>
        </w:rPr>
      </w:pPr>
      <w:r w:rsidRPr="00702332">
        <w:rPr>
          <w:rFonts w:ascii="宋体" w:hint="eastAsia"/>
          <w:color w:val="000000" w:themeColor="text1"/>
          <w:szCs w:val="21"/>
        </w:rPr>
        <w:t>（酒类产品企业提供）</w:t>
      </w:r>
      <w:r w:rsidR="00CF369C" w:rsidRPr="00702332">
        <w:rPr>
          <w:rFonts w:ascii="宋体" w:hint="eastAsia"/>
          <w:color w:val="000000" w:themeColor="text1"/>
          <w:szCs w:val="21"/>
        </w:rPr>
        <w:t>。</w:t>
      </w:r>
    </w:p>
    <w:p w14:paraId="28EB7592" w14:textId="77777777" w:rsidR="00CF369C" w:rsidRDefault="002C1EFE" w:rsidP="002C1EFE">
      <w:pPr>
        <w:spacing w:line="540" w:lineRule="exact"/>
        <w:rPr>
          <w:rFonts w:ascii="宋体"/>
          <w:color w:val="000000" w:themeColor="text1"/>
          <w:szCs w:val="21"/>
        </w:rPr>
      </w:pPr>
      <w:r w:rsidRPr="00702332">
        <w:rPr>
          <w:rFonts w:ascii="宋体" w:hint="eastAsia"/>
          <w:color w:val="000000" w:themeColor="text1"/>
          <w:szCs w:val="21"/>
        </w:rPr>
        <w:t>7</w:t>
      </w:r>
      <w:r w:rsidRPr="00702332">
        <w:rPr>
          <w:rFonts w:ascii="宋体" w:hint="eastAsia"/>
          <w:color w:val="000000" w:themeColor="text1"/>
          <w:szCs w:val="21"/>
        </w:rPr>
        <w:t>）其他荣誉资质复印件加盖印章：《商标注册证复印件》《产品代理协议书》《委托加工协议书》、《产品外观专利》、《绿色食品认证》、《无公害食品认证》、《有机食品认证》等</w:t>
      </w:r>
      <w:r w:rsidR="00CF369C" w:rsidRPr="00702332">
        <w:rPr>
          <w:rFonts w:ascii="宋体" w:hint="eastAsia"/>
          <w:color w:val="000000" w:themeColor="text1"/>
          <w:szCs w:val="21"/>
        </w:rPr>
        <w:t>。</w:t>
      </w:r>
    </w:p>
    <w:p w14:paraId="6C0A1DC1" w14:textId="77777777" w:rsidR="00064525" w:rsidRPr="00064525" w:rsidRDefault="00064525" w:rsidP="002C1EFE">
      <w:pPr>
        <w:spacing w:line="540" w:lineRule="exact"/>
        <w:rPr>
          <w:rFonts w:ascii="宋体"/>
          <w:color w:val="000000" w:themeColor="text1"/>
          <w:szCs w:val="21"/>
          <w:lang w:eastAsia="zh-Hans"/>
        </w:rPr>
      </w:pPr>
      <w:r>
        <w:rPr>
          <w:rFonts w:ascii="宋体"/>
          <w:color w:val="000000" w:themeColor="text1"/>
          <w:szCs w:val="21"/>
        </w:rPr>
        <w:t>8</w:t>
      </w:r>
      <w:r>
        <w:rPr>
          <w:rFonts w:ascii="宋体" w:hint="eastAsia"/>
          <w:color w:val="000000" w:themeColor="text1"/>
          <w:szCs w:val="21"/>
        </w:rPr>
        <w:t>）</w:t>
      </w:r>
      <w:r w:rsidR="00045DDB" w:rsidRPr="00991D6C">
        <w:rPr>
          <w:rFonts w:asciiTheme="minorEastAsia" w:hAnsiTheme="minorEastAsia" w:hint="eastAsia"/>
          <w:color w:val="000000" w:themeColor="text1"/>
          <w:szCs w:val="21"/>
        </w:rPr>
        <w:t>提供</w:t>
      </w:r>
      <w:r w:rsidR="00991D6C" w:rsidRPr="00991D6C">
        <w:rPr>
          <w:rFonts w:asciiTheme="minorEastAsia" w:hAnsiTheme="minorEastAsia" w:hint="eastAsia"/>
          <w:color w:val="000000" w:themeColor="text1"/>
          <w:szCs w:val="21"/>
        </w:rPr>
        <w:t>企业信用报告（信用中国网h</w:t>
      </w:r>
      <w:r w:rsidR="00991D6C" w:rsidRPr="00991D6C">
        <w:rPr>
          <w:rFonts w:asciiTheme="minorEastAsia" w:hAnsiTheme="minorEastAsia"/>
          <w:color w:val="000000" w:themeColor="text1"/>
          <w:szCs w:val="21"/>
        </w:rPr>
        <w:t>ttp://www.</w:t>
      </w:r>
      <w:r w:rsidR="00991D6C" w:rsidRPr="00991D6C">
        <w:rPr>
          <w:rFonts w:asciiTheme="minorEastAsia" w:hAnsiTheme="minorEastAsia" w:hint="eastAsia"/>
          <w:szCs w:val="21"/>
          <w:lang w:eastAsia="zh-Hans"/>
        </w:rPr>
        <w:t xml:space="preserve"> creditchina.gov.cn</w:t>
      </w:r>
      <w:r w:rsidR="00991D6C">
        <w:rPr>
          <w:rFonts w:asciiTheme="minorEastAsia" w:hAnsiTheme="minorEastAsia" w:hint="eastAsia"/>
          <w:szCs w:val="21"/>
        </w:rPr>
        <w:t>下载</w:t>
      </w:r>
      <w:r w:rsidR="00991D6C" w:rsidRPr="00991D6C">
        <w:rPr>
          <w:rFonts w:asciiTheme="minorEastAsia" w:hAnsiTheme="minorEastAsia"/>
          <w:szCs w:val="21"/>
          <w:lang w:eastAsia="zh-Hans"/>
        </w:rPr>
        <w:t>）</w:t>
      </w:r>
      <w:r w:rsidR="00547F14">
        <w:rPr>
          <w:rFonts w:asciiTheme="minorEastAsia" w:hAnsiTheme="minorEastAsia" w:hint="eastAsia"/>
          <w:szCs w:val="21"/>
          <w:lang w:eastAsia="zh-Hans"/>
        </w:rPr>
        <w:t>。</w:t>
      </w:r>
    </w:p>
    <w:p w14:paraId="5B246C66" w14:textId="77777777" w:rsidR="002C1EFE" w:rsidRDefault="00045DDB" w:rsidP="002C1EFE">
      <w:pPr>
        <w:spacing w:line="540" w:lineRule="exact"/>
        <w:rPr>
          <w:rFonts w:ascii="宋体"/>
          <w:color w:val="000000" w:themeColor="text1"/>
          <w:szCs w:val="21"/>
        </w:rPr>
      </w:pPr>
      <w:r>
        <w:rPr>
          <w:rFonts w:ascii="宋体"/>
          <w:color w:val="000000" w:themeColor="text1"/>
          <w:szCs w:val="21"/>
        </w:rPr>
        <w:t>9</w:t>
      </w:r>
      <w:r w:rsidR="002C1EFE" w:rsidRPr="00702332">
        <w:rPr>
          <w:rFonts w:ascii="宋体" w:hint="eastAsia"/>
          <w:color w:val="000000" w:themeColor="text1"/>
          <w:szCs w:val="21"/>
        </w:rPr>
        <w:t>）提供一篇</w:t>
      </w:r>
      <w:r w:rsidR="002C1EFE" w:rsidRPr="00702332">
        <w:rPr>
          <w:rFonts w:ascii="宋体" w:hint="eastAsia"/>
          <w:color w:val="000000" w:themeColor="text1"/>
          <w:szCs w:val="21"/>
        </w:rPr>
        <w:t>1000</w:t>
      </w:r>
      <w:r w:rsidR="002C1EFE" w:rsidRPr="00702332">
        <w:rPr>
          <w:rFonts w:ascii="宋体" w:hint="eastAsia"/>
          <w:color w:val="000000" w:themeColor="text1"/>
          <w:szCs w:val="21"/>
        </w:rPr>
        <w:t>字以内关于自身介绍的文章，主要用于展示宣传和产品介绍。</w:t>
      </w:r>
    </w:p>
    <w:p w14:paraId="1F5F657D" w14:textId="77777777" w:rsidR="00BE102C" w:rsidRPr="00702332" w:rsidRDefault="00BE102C" w:rsidP="002C1EFE">
      <w:pPr>
        <w:spacing w:line="540" w:lineRule="exact"/>
        <w:rPr>
          <w:rFonts w:ascii="宋体"/>
          <w:color w:val="000000" w:themeColor="text1"/>
          <w:szCs w:val="21"/>
        </w:rPr>
      </w:pPr>
      <w:r>
        <w:rPr>
          <w:rFonts w:ascii="宋体" w:hint="eastAsia"/>
          <w:color w:val="000000" w:themeColor="text1"/>
          <w:szCs w:val="21"/>
        </w:rPr>
        <w:t>1</w:t>
      </w:r>
      <w:r>
        <w:rPr>
          <w:rFonts w:ascii="宋体"/>
          <w:color w:val="000000" w:themeColor="text1"/>
          <w:szCs w:val="21"/>
        </w:rPr>
        <w:t>0</w:t>
      </w:r>
      <w:r>
        <w:rPr>
          <w:rFonts w:ascii="宋体" w:hint="eastAsia"/>
          <w:color w:val="000000" w:themeColor="text1"/>
          <w:szCs w:val="21"/>
        </w:rPr>
        <w:t>）品牌</w:t>
      </w:r>
      <w:r>
        <w:rPr>
          <w:rFonts w:ascii="宋体" w:hint="eastAsia"/>
          <w:color w:val="000000" w:themeColor="text1"/>
          <w:szCs w:val="21"/>
        </w:rPr>
        <w:t>L</w:t>
      </w:r>
      <w:r>
        <w:rPr>
          <w:rFonts w:ascii="宋体"/>
          <w:color w:val="000000" w:themeColor="text1"/>
          <w:szCs w:val="21"/>
        </w:rPr>
        <w:t>OGO</w:t>
      </w:r>
      <w:r>
        <w:rPr>
          <w:rFonts w:ascii="宋体" w:hint="eastAsia"/>
          <w:color w:val="000000" w:themeColor="text1"/>
          <w:szCs w:val="21"/>
        </w:rPr>
        <w:t>（</w:t>
      </w:r>
      <w:r>
        <w:rPr>
          <w:rFonts w:ascii="宋体" w:hint="eastAsia"/>
          <w:color w:val="000000" w:themeColor="text1"/>
          <w:szCs w:val="21"/>
        </w:rPr>
        <w:t>A</w:t>
      </w:r>
      <w:r>
        <w:rPr>
          <w:rFonts w:ascii="宋体"/>
          <w:color w:val="000000" w:themeColor="text1"/>
          <w:szCs w:val="21"/>
        </w:rPr>
        <w:t>I</w:t>
      </w:r>
      <w:r>
        <w:rPr>
          <w:rFonts w:ascii="宋体" w:hint="eastAsia"/>
          <w:color w:val="000000" w:themeColor="text1"/>
          <w:szCs w:val="21"/>
        </w:rPr>
        <w:t>格式）</w:t>
      </w:r>
    </w:p>
    <w:p w14:paraId="29C53D7C" w14:textId="77777777" w:rsidR="00702332" w:rsidRDefault="00702332" w:rsidP="004B5DDF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六、认定流程</w:t>
      </w:r>
    </w:p>
    <w:p w14:paraId="0ED4860E" w14:textId="3D9F3AC1" w:rsidR="00702332" w:rsidRDefault="00702332" w:rsidP="004B5DDF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1、</w:t>
      </w:r>
      <w:r w:rsidR="00036E7D">
        <w:rPr>
          <w:rFonts w:hint="eastAsia"/>
          <w:color w:val="000000" w:themeColor="text1"/>
          <w:sz w:val="24"/>
        </w:rPr>
        <w:t>各</w:t>
      </w:r>
      <w:r w:rsidR="000E264D">
        <w:rPr>
          <w:rFonts w:hint="eastAsia"/>
          <w:color w:val="000000" w:themeColor="text1"/>
          <w:sz w:val="24"/>
        </w:rPr>
        <w:t>御品办</w:t>
      </w:r>
      <w:r w:rsidR="00036E7D">
        <w:rPr>
          <w:rFonts w:hint="eastAsia"/>
          <w:color w:val="000000" w:themeColor="text1"/>
          <w:sz w:val="24"/>
        </w:rPr>
        <w:t>委托机构及其</w:t>
      </w:r>
      <w:r w:rsidR="00953C77">
        <w:rPr>
          <w:rFonts w:hint="eastAsia"/>
          <w:color w:val="000000" w:themeColor="text1"/>
          <w:sz w:val="24"/>
        </w:rPr>
        <w:t>服务商</w:t>
      </w:r>
      <w:r w:rsidR="00A645B9">
        <w:rPr>
          <w:rFonts w:hint="eastAsia"/>
          <w:color w:val="000000" w:themeColor="text1"/>
          <w:sz w:val="24"/>
        </w:rPr>
        <w:t>对</w:t>
      </w:r>
      <w:r w:rsidR="00A06AE8">
        <w:rPr>
          <w:rFonts w:hint="eastAsia"/>
          <w:color w:val="000000" w:themeColor="text1"/>
          <w:sz w:val="24"/>
        </w:rPr>
        <w:t>申请方提交的</w:t>
      </w:r>
      <w:r>
        <w:rPr>
          <w:rFonts w:hint="eastAsia"/>
          <w:color w:val="000000" w:themeColor="text1"/>
          <w:sz w:val="24"/>
        </w:rPr>
        <w:t>申报材料进行初审</w:t>
      </w:r>
      <w:r w:rsidR="00A06AE8">
        <w:rPr>
          <w:rFonts w:hint="eastAsia"/>
          <w:color w:val="000000" w:themeColor="text1"/>
          <w:sz w:val="24"/>
        </w:rPr>
        <w:t>，</w:t>
      </w:r>
      <w:r w:rsidR="00A645B9">
        <w:rPr>
          <w:rFonts w:hint="eastAsia"/>
          <w:color w:val="000000" w:themeColor="text1"/>
          <w:sz w:val="24"/>
        </w:rPr>
        <w:t>确认申报材料有效的，报御</w:t>
      </w:r>
      <w:r w:rsidR="00907349">
        <w:rPr>
          <w:rFonts w:hint="eastAsia"/>
          <w:color w:val="000000" w:themeColor="text1"/>
          <w:sz w:val="24"/>
        </w:rPr>
        <w:t>品</w:t>
      </w:r>
      <w:r w:rsidR="00A645B9">
        <w:rPr>
          <w:rFonts w:hint="eastAsia"/>
          <w:color w:val="000000" w:themeColor="text1"/>
          <w:sz w:val="24"/>
        </w:rPr>
        <w:t>办相关审核部门</w:t>
      </w:r>
      <w:r w:rsidR="00A06AE8">
        <w:rPr>
          <w:rFonts w:hint="eastAsia"/>
          <w:color w:val="000000" w:themeColor="text1"/>
          <w:sz w:val="24"/>
        </w:rPr>
        <w:t>。</w:t>
      </w:r>
    </w:p>
    <w:p w14:paraId="0A278FEB" w14:textId="168E469B" w:rsidR="00A06AE8" w:rsidRDefault="00A06AE8" w:rsidP="004B5DDF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</w:t>
      </w:r>
      <w:r>
        <w:rPr>
          <w:rFonts w:hint="eastAsia"/>
          <w:color w:val="000000" w:themeColor="text1"/>
          <w:sz w:val="24"/>
        </w:rPr>
        <w:t>、御</w:t>
      </w:r>
      <w:r w:rsidR="00BF3D05">
        <w:rPr>
          <w:rFonts w:hint="eastAsia"/>
          <w:color w:val="000000" w:themeColor="text1"/>
          <w:sz w:val="24"/>
        </w:rPr>
        <w:t>品</w:t>
      </w:r>
      <w:r>
        <w:rPr>
          <w:rFonts w:hint="eastAsia"/>
          <w:color w:val="000000" w:themeColor="text1"/>
          <w:sz w:val="24"/>
        </w:rPr>
        <w:t>办根据本</w:t>
      </w:r>
      <w:r w:rsidR="00BA5A57">
        <w:rPr>
          <w:rFonts w:hint="eastAsia"/>
          <w:color w:val="000000" w:themeColor="text1"/>
          <w:sz w:val="24"/>
        </w:rPr>
        <w:t>规则</w:t>
      </w:r>
      <w:r>
        <w:rPr>
          <w:rFonts w:hint="eastAsia"/>
          <w:color w:val="000000" w:themeColor="text1"/>
          <w:sz w:val="24"/>
        </w:rPr>
        <w:t>组织专家对申报商品进行审核，并将审核结果进行网上公示。（</w:t>
      </w:r>
      <w:r w:rsidR="006738BB">
        <w:rPr>
          <w:rFonts w:hint="eastAsia"/>
          <w:color w:val="000000" w:themeColor="text1"/>
          <w:sz w:val="24"/>
        </w:rPr>
        <w:t>全国一体数字化在线</w:t>
      </w:r>
      <w:r>
        <w:rPr>
          <w:rFonts w:hint="eastAsia"/>
          <w:color w:val="000000" w:themeColor="text1"/>
          <w:sz w:val="24"/>
        </w:rPr>
        <w:t>http://</w:t>
      </w:r>
      <w:r w:rsidR="006738BB">
        <w:rPr>
          <w:rFonts w:hint="eastAsia"/>
          <w:color w:val="000000" w:themeColor="text1"/>
          <w:sz w:val="24"/>
        </w:rPr>
        <w:t>yx</w:t>
      </w:r>
      <w:r w:rsidR="006738BB">
        <w:rPr>
          <w:color w:val="000000" w:themeColor="text1"/>
          <w:sz w:val="24"/>
        </w:rPr>
        <w:t>un.cn</w:t>
      </w:r>
      <w:r>
        <w:rPr>
          <w:rFonts w:hint="eastAsia"/>
          <w:color w:val="000000" w:themeColor="text1"/>
          <w:sz w:val="24"/>
        </w:rPr>
        <w:t>）</w:t>
      </w:r>
    </w:p>
    <w:p w14:paraId="2AC8F321" w14:textId="272CF6F8" w:rsidR="00E14724" w:rsidRDefault="00A06AE8" w:rsidP="004B5DDF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3、</w:t>
      </w:r>
      <w:r w:rsidR="006738BB">
        <w:rPr>
          <w:rFonts w:hint="eastAsia"/>
          <w:color w:val="000000" w:themeColor="text1"/>
          <w:sz w:val="24"/>
        </w:rPr>
        <w:t>审核通过后</w:t>
      </w:r>
      <w:r w:rsidR="002079AD">
        <w:rPr>
          <w:rFonts w:hint="eastAsia"/>
          <w:color w:val="000000" w:themeColor="text1"/>
          <w:sz w:val="24"/>
        </w:rPr>
        <w:t>向申请方</w:t>
      </w:r>
      <w:r w:rsidR="00FD2D6C">
        <w:rPr>
          <w:rFonts w:hint="eastAsia"/>
          <w:color w:val="000000" w:themeColor="text1"/>
          <w:sz w:val="24"/>
        </w:rPr>
        <w:t>发放</w:t>
      </w:r>
      <w:r w:rsidR="006738BB">
        <w:rPr>
          <w:rFonts w:hint="eastAsia"/>
          <w:color w:val="000000" w:themeColor="text1"/>
          <w:sz w:val="24"/>
        </w:rPr>
        <w:t>《中华特色产品认定书》、</w:t>
      </w:r>
      <w:r w:rsidR="00FD2D6C">
        <w:rPr>
          <w:rFonts w:hint="eastAsia"/>
          <w:color w:val="000000" w:themeColor="text1"/>
          <w:sz w:val="24"/>
        </w:rPr>
        <w:t>中华特色产品牌匾</w:t>
      </w:r>
      <w:r w:rsidR="006738BB">
        <w:rPr>
          <w:rFonts w:hint="eastAsia"/>
          <w:color w:val="000000" w:themeColor="text1"/>
          <w:sz w:val="24"/>
        </w:rPr>
        <w:t>，并办理</w:t>
      </w:r>
      <w:r w:rsidR="00EF1D42">
        <w:rPr>
          <w:rFonts w:hint="eastAsia"/>
          <w:color w:val="000000" w:themeColor="text1"/>
          <w:sz w:val="24"/>
        </w:rPr>
        <w:t>“</w:t>
      </w:r>
      <w:r w:rsidR="006738BB">
        <w:rPr>
          <w:rFonts w:hint="eastAsia"/>
          <w:color w:val="000000" w:themeColor="text1"/>
          <w:sz w:val="24"/>
        </w:rPr>
        <w:t>中华特色产品</w:t>
      </w:r>
      <w:r w:rsidR="00130796">
        <w:rPr>
          <w:rFonts w:hint="eastAsia"/>
          <w:color w:val="000000" w:themeColor="text1"/>
          <w:sz w:val="24"/>
        </w:rPr>
        <w:t>名称和中华特色产品</w:t>
      </w:r>
      <w:r w:rsidR="006738BB">
        <w:rPr>
          <w:rFonts w:hint="eastAsia"/>
          <w:color w:val="000000" w:themeColor="text1"/>
          <w:sz w:val="24"/>
        </w:rPr>
        <w:t>标</w:t>
      </w:r>
      <w:r w:rsidR="004A2EDA">
        <w:rPr>
          <w:rFonts w:hint="eastAsia"/>
          <w:color w:val="000000" w:themeColor="text1"/>
          <w:sz w:val="24"/>
        </w:rPr>
        <w:t>志</w:t>
      </w:r>
      <w:r w:rsidR="00EF1D42">
        <w:rPr>
          <w:rFonts w:hint="eastAsia"/>
          <w:color w:val="000000" w:themeColor="text1"/>
          <w:sz w:val="24"/>
        </w:rPr>
        <w:t>”</w:t>
      </w:r>
      <w:r w:rsidR="006738BB">
        <w:rPr>
          <w:rFonts w:hint="eastAsia"/>
          <w:color w:val="000000" w:themeColor="text1"/>
          <w:sz w:val="24"/>
        </w:rPr>
        <w:t>的使用手续。</w:t>
      </w:r>
      <w:r w:rsidR="00E14724">
        <w:rPr>
          <w:rFonts w:hint="eastAsia"/>
          <w:color w:val="000000" w:themeColor="text1"/>
          <w:sz w:val="24"/>
        </w:rPr>
        <w:t>认定过程所涉及的所有材料由御</w:t>
      </w:r>
      <w:r w:rsidR="005E7013">
        <w:rPr>
          <w:rFonts w:hint="eastAsia"/>
          <w:color w:val="000000" w:themeColor="text1"/>
          <w:sz w:val="24"/>
        </w:rPr>
        <w:t>品</w:t>
      </w:r>
      <w:r w:rsidR="00E14724">
        <w:rPr>
          <w:rFonts w:hint="eastAsia"/>
          <w:color w:val="000000" w:themeColor="text1"/>
          <w:sz w:val="24"/>
        </w:rPr>
        <w:t>办存档保留。</w:t>
      </w:r>
    </w:p>
    <w:p w14:paraId="7A23FAC6" w14:textId="1DD3EB01" w:rsidR="006738BB" w:rsidRPr="00712B99" w:rsidRDefault="006738BB" w:rsidP="004B5DDF">
      <w:pPr>
        <w:rPr>
          <w:color w:val="000000" w:themeColor="text1"/>
          <w:sz w:val="24"/>
        </w:rPr>
      </w:pPr>
      <w:r w:rsidRPr="00712B99">
        <w:rPr>
          <w:rFonts w:hint="eastAsia"/>
          <w:color w:val="000000" w:themeColor="text1"/>
          <w:sz w:val="24"/>
        </w:rPr>
        <w:t>4、审核不合格，出具详细认</w:t>
      </w:r>
      <w:r w:rsidR="00F44DD7">
        <w:rPr>
          <w:rFonts w:hint="eastAsia"/>
          <w:color w:val="000000" w:themeColor="text1"/>
          <w:sz w:val="24"/>
        </w:rPr>
        <w:t>定</w:t>
      </w:r>
      <w:r w:rsidRPr="00712B99">
        <w:rPr>
          <w:rFonts w:hint="eastAsia"/>
          <w:color w:val="000000" w:themeColor="text1"/>
          <w:sz w:val="24"/>
        </w:rPr>
        <w:t>报告，申请方可再次进行审核。</w:t>
      </w:r>
    </w:p>
    <w:p w14:paraId="51586A33" w14:textId="77777777" w:rsidR="006738BB" w:rsidRDefault="006738BB" w:rsidP="004B5DDF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七</w:t>
      </w:r>
      <w:r w:rsidR="00B75A6E">
        <w:rPr>
          <w:rFonts w:hint="eastAsia"/>
          <w:color w:val="000000" w:themeColor="text1"/>
          <w:sz w:val="24"/>
        </w:rPr>
        <w:t>、保持认定</w:t>
      </w:r>
    </w:p>
    <w:p w14:paraId="47EF1280" w14:textId="0236F722" w:rsidR="00B75A6E" w:rsidRDefault="00B75A6E" w:rsidP="004B5DDF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1、中华特色产品认定证书设有有效期，在有效期满前3个月，</w:t>
      </w:r>
      <w:r w:rsidR="0031446F">
        <w:rPr>
          <w:rFonts w:hint="eastAsia"/>
          <w:color w:val="000000" w:themeColor="text1"/>
          <w:sz w:val="24"/>
        </w:rPr>
        <w:t>御品办或</w:t>
      </w:r>
      <w:r w:rsidR="00647F5C">
        <w:rPr>
          <w:rFonts w:hint="eastAsia"/>
          <w:color w:val="000000" w:themeColor="text1"/>
          <w:sz w:val="24"/>
        </w:rPr>
        <w:t>各御品办委托机构及其服务商</w:t>
      </w:r>
      <w:r>
        <w:rPr>
          <w:rFonts w:hint="eastAsia"/>
          <w:color w:val="000000" w:themeColor="text1"/>
          <w:sz w:val="24"/>
        </w:rPr>
        <w:t>向获证企业/组织发出《保持认定通知》</w:t>
      </w:r>
      <w:r w:rsidR="005D2AE5">
        <w:rPr>
          <w:rFonts w:hint="eastAsia"/>
          <w:color w:val="000000" w:themeColor="text1"/>
          <w:sz w:val="24"/>
        </w:rPr>
        <w:t>。</w:t>
      </w:r>
    </w:p>
    <w:p w14:paraId="39A58886" w14:textId="5104D524" w:rsidR="005D2AE5" w:rsidRDefault="005D2AE5" w:rsidP="004B5DDF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2、获证企业或组织在收到《保持认定通知》后，应按照通知要求提交复检材料及费</w:t>
      </w:r>
      <w:r w:rsidR="00466AE1">
        <w:rPr>
          <w:rFonts w:hint="eastAsia"/>
          <w:color w:val="000000" w:themeColor="text1"/>
          <w:sz w:val="24"/>
        </w:rPr>
        <w:t>用</w:t>
      </w:r>
      <w:r>
        <w:rPr>
          <w:rFonts w:hint="eastAsia"/>
          <w:color w:val="000000" w:themeColor="text1"/>
          <w:sz w:val="24"/>
        </w:rPr>
        <w:t>进行复检。</w:t>
      </w:r>
    </w:p>
    <w:p w14:paraId="1E735639" w14:textId="034F8450" w:rsidR="00841737" w:rsidRDefault="00841737" w:rsidP="004B5DDF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3、将复检材料整合后提交</w:t>
      </w:r>
      <w:r w:rsidR="001E4899">
        <w:rPr>
          <w:rFonts w:hint="eastAsia"/>
          <w:color w:val="000000" w:themeColor="text1"/>
          <w:sz w:val="24"/>
        </w:rPr>
        <w:t>御品办</w:t>
      </w:r>
      <w:r>
        <w:rPr>
          <w:rFonts w:hint="eastAsia"/>
          <w:color w:val="000000" w:themeColor="text1"/>
          <w:sz w:val="24"/>
        </w:rPr>
        <w:t>进行复检：</w:t>
      </w:r>
    </w:p>
    <w:p w14:paraId="49BF7E81" w14:textId="60F33D83" w:rsidR="00F4324C" w:rsidRDefault="00F4324C" w:rsidP="004B5DDF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lastRenderedPageBreak/>
        <w:t>1）复检通过后继续享有《中华特色产品认定书》</w:t>
      </w:r>
      <w:r w:rsidR="00142FDB">
        <w:rPr>
          <w:rFonts w:hint="eastAsia"/>
          <w:color w:val="000000" w:themeColor="text1"/>
          <w:sz w:val="24"/>
        </w:rPr>
        <w:t>、中华特色产品牌匾、中华特色产品名称和中华特色产品</w:t>
      </w:r>
      <w:r>
        <w:rPr>
          <w:rFonts w:hint="eastAsia"/>
          <w:color w:val="000000" w:themeColor="text1"/>
          <w:sz w:val="24"/>
        </w:rPr>
        <w:t>标</w:t>
      </w:r>
      <w:r w:rsidR="00142FDB">
        <w:rPr>
          <w:rFonts w:hint="eastAsia"/>
          <w:color w:val="000000" w:themeColor="text1"/>
          <w:sz w:val="24"/>
        </w:rPr>
        <w:t>志</w:t>
      </w:r>
      <w:r>
        <w:rPr>
          <w:rFonts w:hint="eastAsia"/>
          <w:color w:val="000000" w:themeColor="text1"/>
          <w:sz w:val="24"/>
        </w:rPr>
        <w:t>使用权。</w:t>
      </w:r>
    </w:p>
    <w:p w14:paraId="526504BC" w14:textId="7406CDDF" w:rsidR="00F4324C" w:rsidRDefault="00F4324C" w:rsidP="004B5DDF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2）复检</w:t>
      </w:r>
      <w:r w:rsidR="008440B5">
        <w:rPr>
          <w:rFonts w:hint="eastAsia"/>
          <w:color w:val="000000" w:themeColor="text1"/>
          <w:sz w:val="24"/>
        </w:rPr>
        <w:t>未</w:t>
      </w:r>
      <w:r>
        <w:rPr>
          <w:rFonts w:hint="eastAsia"/>
          <w:color w:val="000000" w:themeColor="text1"/>
          <w:sz w:val="24"/>
        </w:rPr>
        <w:t>通过</w:t>
      </w:r>
      <w:r w:rsidR="0099137E">
        <w:rPr>
          <w:rFonts w:hint="eastAsia"/>
          <w:color w:val="000000" w:themeColor="text1"/>
          <w:sz w:val="24"/>
        </w:rPr>
        <w:t>，</w:t>
      </w:r>
      <w:r w:rsidR="00924E8D">
        <w:rPr>
          <w:rFonts w:hint="eastAsia"/>
          <w:color w:val="000000" w:themeColor="text1"/>
          <w:sz w:val="24"/>
        </w:rPr>
        <w:t>御品办将</w:t>
      </w:r>
      <w:r>
        <w:rPr>
          <w:rFonts w:hint="eastAsia"/>
          <w:color w:val="000000" w:themeColor="text1"/>
          <w:sz w:val="24"/>
        </w:rPr>
        <w:t>冻结所有中华特色产品认定使用权限，通过复检后恢复。</w:t>
      </w:r>
    </w:p>
    <w:p w14:paraId="09A61D86" w14:textId="77777777" w:rsidR="00472650" w:rsidRDefault="00472650" w:rsidP="001E0076">
      <w:pPr>
        <w:rPr>
          <w:color w:val="FF0000"/>
          <w:sz w:val="24"/>
        </w:rPr>
      </w:pPr>
    </w:p>
    <w:p w14:paraId="08739364" w14:textId="0ADE350E" w:rsidR="001E0076" w:rsidRPr="00556B5D" w:rsidRDefault="001E0076" w:rsidP="001E0076">
      <w:pPr>
        <w:rPr>
          <w:color w:val="FF0000"/>
          <w:sz w:val="24"/>
        </w:rPr>
      </w:pPr>
      <w:r w:rsidRPr="00556B5D">
        <w:rPr>
          <w:rFonts w:hint="eastAsia"/>
          <w:color w:val="FF0000"/>
          <w:sz w:val="24"/>
        </w:rPr>
        <w:t>特别提示：</w:t>
      </w:r>
    </w:p>
    <w:p w14:paraId="54EA16CE" w14:textId="77777777" w:rsidR="001E0076" w:rsidRPr="00556B5D" w:rsidRDefault="001E0076" w:rsidP="001E0076">
      <w:pPr>
        <w:rPr>
          <w:color w:val="FF0000"/>
          <w:sz w:val="24"/>
        </w:rPr>
      </w:pPr>
      <w:r w:rsidRPr="00556B5D">
        <w:rPr>
          <w:color w:val="FF0000"/>
          <w:sz w:val="24"/>
          <w:lang w:eastAsia="zh-Hans"/>
        </w:rPr>
        <w:t>*</w:t>
      </w:r>
      <w:r w:rsidRPr="00556B5D">
        <w:rPr>
          <w:rFonts w:hint="eastAsia"/>
          <w:color w:val="FF0000"/>
          <w:sz w:val="24"/>
        </w:rPr>
        <w:t>企业信用信息中存在严重失信的禁止申报。</w:t>
      </w:r>
    </w:p>
    <w:p w14:paraId="3379AE82" w14:textId="77777777" w:rsidR="001E0076" w:rsidRPr="00556B5D" w:rsidRDefault="001E0076" w:rsidP="001E0076">
      <w:pPr>
        <w:rPr>
          <w:color w:val="FF0000"/>
          <w:sz w:val="24"/>
        </w:rPr>
      </w:pPr>
      <w:r w:rsidRPr="00556B5D">
        <w:rPr>
          <w:color w:val="FF0000"/>
          <w:sz w:val="24"/>
          <w:lang w:eastAsia="zh-Hans"/>
        </w:rPr>
        <w:t>*</w:t>
      </w:r>
      <w:r w:rsidRPr="00556B5D">
        <w:rPr>
          <w:rFonts w:hint="eastAsia"/>
          <w:color w:val="FF0000"/>
          <w:sz w:val="24"/>
        </w:rPr>
        <w:t>金融、医疗、军工行业禁止申报。</w:t>
      </w:r>
    </w:p>
    <w:p w14:paraId="5E288A9D" w14:textId="77777777" w:rsidR="001E0076" w:rsidRPr="001E0076" w:rsidRDefault="001E0076" w:rsidP="004B5DDF">
      <w:pPr>
        <w:rPr>
          <w:color w:val="000000" w:themeColor="text1"/>
          <w:sz w:val="24"/>
        </w:rPr>
      </w:pPr>
    </w:p>
    <w:p w14:paraId="09F82B3D" w14:textId="109F7E22" w:rsidR="00815B42" w:rsidRDefault="00F4324C" w:rsidP="004B5DDF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                                  </w:t>
      </w:r>
      <w:r w:rsidR="00AD685B">
        <w:rPr>
          <w:rFonts w:hint="eastAsia"/>
          <w:color w:val="000000" w:themeColor="text1"/>
          <w:sz w:val="24"/>
        </w:rPr>
        <w:t xml:space="preserve"> </w:t>
      </w:r>
      <w:r w:rsidR="00437E9E">
        <w:rPr>
          <w:color w:val="000000" w:themeColor="text1"/>
          <w:sz w:val="24"/>
        </w:rPr>
        <w:t xml:space="preserve">     </w:t>
      </w:r>
      <w:r w:rsidR="00AD685B">
        <w:rPr>
          <w:color w:val="000000" w:themeColor="text1"/>
          <w:sz w:val="24"/>
        </w:rPr>
        <w:t xml:space="preserve">  </w:t>
      </w:r>
      <w:r w:rsidRPr="00757FA9">
        <w:rPr>
          <w:rFonts w:hint="eastAsia"/>
          <w:color w:val="000000" w:themeColor="text1"/>
          <w:sz w:val="24"/>
        </w:rPr>
        <w:t>东方华夏文化遗产保护中心</w:t>
      </w:r>
    </w:p>
    <w:p w14:paraId="68C03344" w14:textId="400B071A" w:rsidR="00604667" w:rsidRPr="00AD685B" w:rsidRDefault="00604667" w:rsidP="004B5DDF">
      <w:pPr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                                         </w:t>
      </w:r>
      <w:r>
        <w:rPr>
          <w:rFonts w:hint="eastAsia"/>
          <w:color w:val="000000" w:themeColor="text1"/>
          <w:sz w:val="24"/>
        </w:rPr>
        <w:t>御用品文化遗产保护项目办公</w:t>
      </w:r>
    </w:p>
    <w:sectPr w:rsidR="00604667" w:rsidRPr="00AD6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1E"/>
    <w:rsid w:val="00036E7D"/>
    <w:rsid w:val="00045DDB"/>
    <w:rsid w:val="00064525"/>
    <w:rsid w:val="00070CEC"/>
    <w:rsid w:val="0008378C"/>
    <w:rsid w:val="000E264D"/>
    <w:rsid w:val="00130796"/>
    <w:rsid w:val="00142FDB"/>
    <w:rsid w:val="0017247C"/>
    <w:rsid w:val="00182274"/>
    <w:rsid w:val="001B7DB6"/>
    <w:rsid w:val="001D1D33"/>
    <w:rsid w:val="001E0076"/>
    <w:rsid w:val="001E4899"/>
    <w:rsid w:val="002079AD"/>
    <w:rsid w:val="00241883"/>
    <w:rsid w:val="002725B4"/>
    <w:rsid w:val="002A6634"/>
    <w:rsid w:val="002C1EFE"/>
    <w:rsid w:val="002D1008"/>
    <w:rsid w:val="002D5914"/>
    <w:rsid w:val="002E01CE"/>
    <w:rsid w:val="0031446F"/>
    <w:rsid w:val="00341896"/>
    <w:rsid w:val="003743D4"/>
    <w:rsid w:val="003E1096"/>
    <w:rsid w:val="003F4D76"/>
    <w:rsid w:val="00425E63"/>
    <w:rsid w:val="00437E9E"/>
    <w:rsid w:val="004512C5"/>
    <w:rsid w:val="00463E4C"/>
    <w:rsid w:val="00466AE1"/>
    <w:rsid w:val="00472650"/>
    <w:rsid w:val="004A2EDA"/>
    <w:rsid w:val="004B5DDF"/>
    <w:rsid w:val="004C6043"/>
    <w:rsid w:val="00507B59"/>
    <w:rsid w:val="00533692"/>
    <w:rsid w:val="005361E6"/>
    <w:rsid w:val="00536693"/>
    <w:rsid w:val="00544DDD"/>
    <w:rsid w:val="00547F14"/>
    <w:rsid w:val="00556B5D"/>
    <w:rsid w:val="005B7BAB"/>
    <w:rsid w:val="005D2AE5"/>
    <w:rsid w:val="005E7013"/>
    <w:rsid w:val="00604667"/>
    <w:rsid w:val="00647F5C"/>
    <w:rsid w:val="006738BB"/>
    <w:rsid w:val="006C0AAC"/>
    <w:rsid w:val="00702332"/>
    <w:rsid w:val="00712B99"/>
    <w:rsid w:val="00725E31"/>
    <w:rsid w:val="00757FA9"/>
    <w:rsid w:val="007C4FD3"/>
    <w:rsid w:val="00815B42"/>
    <w:rsid w:val="008357EA"/>
    <w:rsid w:val="00841737"/>
    <w:rsid w:val="008440B5"/>
    <w:rsid w:val="008C29FD"/>
    <w:rsid w:val="008F626E"/>
    <w:rsid w:val="00905A5D"/>
    <w:rsid w:val="00907349"/>
    <w:rsid w:val="00915C85"/>
    <w:rsid w:val="00924E8D"/>
    <w:rsid w:val="00930E5B"/>
    <w:rsid w:val="00953C77"/>
    <w:rsid w:val="0099137E"/>
    <w:rsid w:val="00991D6C"/>
    <w:rsid w:val="009D4A7D"/>
    <w:rsid w:val="00A06AE8"/>
    <w:rsid w:val="00A47635"/>
    <w:rsid w:val="00A645B9"/>
    <w:rsid w:val="00AA4A88"/>
    <w:rsid w:val="00AD685B"/>
    <w:rsid w:val="00B46637"/>
    <w:rsid w:val="00B75A6E"/>
    <w:rsid w:val="00B80C24"/>
    <w:rsid w:val="00BA5A57"/>
    <w:rsid w:val="00BE102C"/>
    <w:rsid w:val="00BF3D05"/>
    <w:rsid w:val="00C313A3"/>
    <w:rsid w:val="00C4668D"/>
    <w:rsid w:val="00CB17AF"/>
    <w:rsid w:val="00CE3313"/>
    <w:rsid w:val="00CF369C"/>
    <w:rsid w:val="00D337B6"/>
    <w:rsid w:val="00DA0C1E"/>
    <w:rsid w:val="00DC4DAD"/>
    <w:rsid w:val="00E14724"/>
    <w:rsid w:val="00E716BB"/>
    <w:rsid w:val="00E9547F"/>
    <w:rsid w:val="00EC6511"/>
    <w:rsid w:val="00EF1D42"/>
    <w:rsid w:val="00EF4434"/>
    <w:rsid w:val="00F42E8D"/>
    <w:rsid w:val="00F4324C"/>
    <w:rsid w:val="00F436FE"/>
    <w:rsid w:val="00F44DD7"/>
    <w:rsid w:val="00F658DC"/>
    <w:rsid w:val="00F94D11"/>
    <w:rsid w:val="00F97C10"/>
    <w:rsid w:val="00FD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EEBFB"/>
  <w15:chartTrackingRefBased/>
  <w15:docId w15:val="{96587F68-34C1-5145-AE20-641B69DF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0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C1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C1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C1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C1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C1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C1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C1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C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C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C1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C1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C1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C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C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C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C1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C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C1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A0C1E"/>
    <w:rPr>
      <w:b/>
      <w:bCs/>
      <w:smallCaps/>
      <w:color w:val="0F4761" w:themeColor="accent1" w:themeShade="BF"/>
      <w:spacing w:val="5"/>
    </w:rPr>
  </w:style>
  <w:style w:type="character" w:styleId="ae">
    <w:name w:val="annotation reference"/>
    <w:basedOn w:val="a0"/>
    <w:uiPriority w:val="99"/>
    <w:semiHidden/>
    <w:unhideWhenUsed/>
    <w:rsid w:val="003743D4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3743D4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3743D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743D4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3743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立卿 李</dc:creator>
  <cp:keywords/>
  <dc:description/>
  <cp:lastModifiedBy>立卿 李</cp:lastModifiedBy>
  <cp:revision>113</cp:revision>
  <dcterms:created xsi:type="dcterms:W3CDTF">2024-03-29T05:12:00Z</dcterms:created>
  <dcterms:modified xsi:type="dcterms:W3CDTF">2024-04-30T07:13:00Z</dcterms:modified>
</cp:coreProperties>
</file>